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72D6" w14:textId="2FBD91C3" w:rsidR="00E216F3" w:rsidRPr="007265C5" w:rsidRDefault="00C6543C" w:rsidP="007265C5">
      <w:pPr>
        <w:pStyle w:val="Title"/>
        <w:spacing w:before="120"/>
        <w:rPr>
          <w:sz w:val="32"/>
          <w:szCs w:val="32"/>
        </w:rPr>
      </w:pPr>
      <w:r>
        <w:t xml:space="preserve">Model </w:t>
      </w:r>
      <w:r w:rsidR="00F81A1F">
        <w:t>c</w:t>
      </w:r>
      <w:r>
        <w:t xml:space="preserve">onditions for </w:t>
      </w:r>
      <w:r w:rsidR="00F81A1F">
        <w:t>s</w:t>
      </w:r>
      <w:r>
        <w:t xml:space="preserve">ewage </w:t>
      </w:r>
      <w:r w:rsidR="00F81A1F">
        <w:t>t</w:t>
      </w:r>
      <w:r>
        <w:t>reatment</w:t>
      </w:r>
      <w:r w:rsidR="007265C5">
        <w:t xml:space="preserve"> </w:t>
      </w:r>
      <w:r w:rsidR="00F81A1F">
        <w:t xml:space="preserve">activities </w:t>
      </w:r>
      <w:r w:rsidR="00092D32">
        <w:t>–</w:t>
      </w:r>
      <w:r w:rsidR="007265C5">
        <w:t xml:space="preserve"> </w:t>
      </w:r>
      <w:r w:rsidR="00F81A1F" w:rsidRPr="00F81A1F">
        <w:rPr>
          <w:sz w:val="32"/>
          <w:szCs w:val="32"/>
        </w:rPr>
        <w:t>2021</w:t>
      </w:r>
      <w:r w:rsidR="00F81A1F">
        <w:rPr>
          <w:sz w:val="32"/>
          <w:szCs w:val="32"/>
        </w:rPr>
        <w:t xml:space="preserve"> </w:t>
      </w:r>
      <w:r w:rsidR="00F81A1F" w:rsidRPr="00F81A1F">
        <w:rPr>
          <w:sz w:val="32"/>
          <w:szCs w:val="32"/>
        </w:rPr>
        <w:t xml:space="preserve">/ </w:t>
      </w:r>
      <w:r w:rsidR="007265C5" w:rsidRPr="007265C5">
        <w:rPr>
          <w:sz w:val="32"/>
          <w:szCs w:val="32"/>
        </w:rPr>
        <w:t>202</w:t>
      </w:r>
      <w:r>
        <w:rPr>
          <w:sz w:val="32"/>
          <w:szCs w:val="32"/>
        </w:rPr>
        <w:t>2</w:t>
      </w:r>
      <w:r w:rsidR="007265C5" w:rsidRPr="007265C5">
        <w:rPr>
          <w:sz w:val="32"/>
          <w:szCs w:val="32"/>
        </w:rPr>
        <w:t xml:space="preserve"> review</w:t>
      </w:r>
    </w:p>
    <w:p w14:paraId="2218D4B5" w14:textId="750FD4FA" w:rsidR="007265C5" w:rsidRDefault="007265C5" w:rsidP="007265C5">
      <w:pPr>
        <w:pStyle w:val="Heading1"/>
        <w:numPr>
          <w:ilvl w:val="0"/>
          <w:numId w:val="0"/>
        </w:numPr>
      </w:pPr>
      <w:r>
        <w:t>Industry feedback</w:t>
      </w:r>
    </w:p>
    <w:p w14:paraId="5CD548B5" w14:textId="5BA337F7" w:rsidR="007265C5" w:rsidRDefault="007265C5" w:rsidP="007265C5">
      <w:pPr>
        <w:jc w:val="both"/>
        <w:rPr>
          <w:rFonts w:ascii="Arial" w:hAnsi="Arial" w:cs="Arial"/>
          <w:sz w:val="20"/>
          <w:szCs w:val="20"/>
          <w:lang w:eastAsia="en-AU"/>
        </w:rPr>
      </w:pPr>
      <w:r w:rsidRPr="00D33CAF">
        <w:rPr>
          <w:rFonts w:ascii="Arial" w:hAnsi="Arial" w:cs="Arial"/>
          <w:sz w:val="20"/>
          <w:szCs w:val="20"/>
          <w:lang w:eastAsia="en-AU"/>
        </w:rPr>
        <w:t xml:space="preserve">Model conditions are prototype conditions that may be applied to </w:t>
      </w:r>
      <w:r w:rsidRPr="007265C5">
        <w:rPr>
          <w:rFonts w:ascii="Arial" w:hAnsi="Arial" w:cs="Arial"/>
          <w:sz w:val="20"/>
          <w:szCs w:val="20"/>
          <w:lang w:eastAsia="en-AU"/>
        </w:rPr>
        <w:t>environmental authorities</w:t>
      </w:r>
      <w:r w:rsidR="005A7A19">
        <w:rPr>
          <w:rFonts w:ascii="Arial" w:hAnsi="Arial" w:cs="Arial"/>
          <w:sz w:val="20"/>
          <w:szCs w:val="20"/>
          <w:lang w:eastAsia="en-AU"/>
        </w:rPr>
        <w:t xml:space="preserve"> (EAs)</w:t>
      </w:r>
      <w:r w:rsidRPr="007265C5">
        <w:rPr>
          <w:rFonts w:ascii="Arial" w:hAnsi="Arial" w:cs="Arial"/>
          <w:sz w:val="20"/>
          <w:szCs w:val="20"/>
          <w:lang w:eastAsia="en-AU"/>
        </w:rPr>
        <w:t xml:space="preserve"> </w:t>
      </w:r>
      <w:r w:rsidRPr="00D33CAF">
        <w:rPr>
          <w:rFonts w:ascii="Arial" w:hAnsi="Arial" w:cs="Arial"/>
          <w:sz w:val="20"/>
          <w:szCs w:val="20"/>
          <w:lang w:eastAsia="en-AU"/>
        </w:rPr>
        <w:t>if a site-specific (</w:t>
      </w:r>
      <w:r w:rsidR="00A83C9B">
        <w:rPr>
          <w:rFonts w:ascii="Arial" w:hAnsi="Arial" w:cs="Arial"/>
          <w:sz w:val="20"/>
          <w:szCs w:val="20"/>
          <w:lang w:eastAsia="en-AU"/>
        </w:rPr>
        <w:t xml:space="preserve">or </w:t>
      </w:r>
      <w:r w:rsidRPr="00D33CAF">
        <w:rPr>
          <w:rFonts w:ascii="Arial" w:hAnsi="Arial" w:cs="Arial"/>
          <w:sz w:val="20"/>
          <w:szCs w:val="20"/>
          <w:lang w:eastAsia="en-AU"/>
        </w:rPr>
        <w:t>amendment) application is made. They provide guidance on the administering authority's expectations for managing risks to the environment from certain activities and help to ensure consistency across the state.</w:t>
      </w:r>
      <w:r w:rsidR="005A7A19">
        <w:rPr>
          <w:rFonts w:ascii="Arial" w:hAnsi="Arial" w:cs="Arial"/>
          <w:sz w:val="20"/>
          <w:szCs w:val="20"/>
          <w:lang w:eastAsia="en-AU"/>
        </w:rPr>
        <w:t xml:space="preserve"> </w:t>
      </w:r>
      <w:r w:rsidRPr="00D33CAF">
        <w:rPr>
          <w:rFonts w:ascii="Arial" w:hAnsi="Arial" w:cs="Arial"/>
          <w:sz w:val="20"/>
          <w:szCs w:val="20"/>
          <w:lang w:eastAsia="en-AU"/>
        </w:rPr>
        <w:t xml:space="preserve">Model conditions are not mandatory. Where a </w:t>
      </w:r>
      <w:r w:rsidR="007F651A">
        <w:rPr>
          <w:rFonts w:ascii="Arial" w:hAnsi="Arial" w:cs="Arial"/>
          <w:sz w:val="20"/>
          <w:szCs w:val="20"/>
          <w:lang w:eastAsia="en-AU"/>
        </w:rPr>
        <w:t xml:space="preserve">model </w:t>
      </w:r>
      <w:r w:rsidRPr="00D33CAF">
        <w:rPr>
          <w:rFonts w:ascii="Arial" w:hAnsi="Arial" w:cs="Arial"/>
          <w:sz w:val="20"/>
          <w:szCs w:val="20"/>
          <w:lang w:eastAsia="en-AU"/>
        </w:rPr>
        <w:t xml:space="preserve">condition is not relevant to the operation, it would not be placed on the EA. Additional </w:t>
      </w:r>
      <w:r w:rsidR="007F651A">
        <w:rPr>
          <w:rFonts w:ascii="Arial" w:hAnsi="Arial" w:cs="Arial"/>
          <w:sz w:val="20"/>
          <w:szCs w:val="20"/>
          <w:lang w:eastAsia="en-AU"/>
        </w:rPr>
        <w:t xml:space="preserve">or substitute </w:t>
      </w:r>
      <w:r w:rsidRPr="00D33CAF">
        <w:rPr>
          <w:rFonts w:ascii="Arial" w:hAnsi="Arial" w:cs="Arial"/>
          <w:sz w:val="20"/>
          <w:szCs w:val="20"/>
          <w:lang w:eastAsia="en-AU"/>
        </w:rPr>
        <w:t xml:space="preserve">conditions </w:t>
      </w:r>
      <w:r w:rsidR="007F651A">
        <w:rPr>
          <w:rFonts w:ascii="Arial" w:hAnsi="Arial" w:cs="Arial"/>
          <w:sz w:val="20"/>
          <w:szCs w:val="20"/>
          <w:lang w:eastAsia="en-AU"/>
        </w:rPr>
        <w:t xml:space="preserve">that are site-specific </w:t>
      </w:r>
      <w:r w:rsidRPr="00D33CAF">
        <w:rPr>
          <w:rFonts w:ascii="Arial" w:hAnsi="Arial" w:cs="Arial"/>
          <w:sz w:val="20"/>
          <w:szCs w:val="20"/>
          <w:lang w:eastAsia="en-AU"/>
        </w:rPr>
        <w:t>may be applied to address risks that are specific to a particular operation or site.</w:t>
      </w:r>
      <w:r w:rsidR="008E39EC">
        <w:rPr>
          <w:rFonts w:ascii="Arial" w:hAnsi="Arial" w:cs="Arial"/>
          <w:sz w:val="20"/>
          <w:szCs w:val="20"/>
          <w:lang w:eastAsia="en-AU"/>
        </w:rPr>
        <w:t xml:space="preserve"> </w:t>
      </w:r>
      <w:r w:rsidR="008E39EC" w:rsidRPr="008E39EC">
        <w:rPr>
          <w:rFonts w:ascii="Arial" w:hAnsi="Arial" w:cs="Arial"/>
          <w:sz w:val="20"/>
          <w:szCs w:val="20"/>
          <w:lang w:eastAsia="en-AU"/>
        </w:rPr>
        <w:t>Furthermore, you do have the ability throughout the application process to negotiate draft conditions, or lodge a follow-on application to amend certain EA conditions.</w:t>
      </w:r>
    </w:p>
    <w:p w14:paraId="60110AD6" w14:textId="2E9EEE90" w:rsidR="007265C5" w:rsidRDefault="000911BC" w:rsidP="007265C5">
      <w:pPr>
        <w:jc w:val="both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b/>
          <w:bCs/>
          <w:sz w:val="20"/>
          <w:szCs w:val="20"/>
          <w:lang w:eastAsia="en-AU"/>
        </w:rPr>
        <w:t>These model conditions are relevant to activit</w:t>
      </w:r>
      <w:r w:rsidR="000D103A">
        <w:rPr>
          <w:rFonts w:ascii="Arial" w:hAnsi="Arial" w:cs="Arial"/>
          <w:b/>
          <w:bCs/>
          <w:sz w:val="20"/>
          <w:szCs w:val="20"/>
          <w:lang w:eastAsia="en-AU"/>
        </w:rPr>
        <w:t>ies that consist of operating one or more sewage treatment works at a site that have a total daily peak design capacity of at least 21 Equivalent Persons (EP).</w:t>
      </w:r>
      <w:r>
        <w:rPr>
          <w:rFonts w:ascii="Arial" w:hAnsi="Arial" w:cs="Arial"/>
          <w:b/>
          <w:bCs/>
          <w:sz w:val="20"/>
          <w:szCs w:val="20"/>
          <w:lang w:eastAsia="en-AU"/>
        </w:rPr>
        <w:t xml:space="preserve"> </w:t>
      </w:r>
      <w:r w:rsidR="009828FC">
        <w:rPr>
          <w:rFonts w:ascii="Arial" w:hAnsi="Arial" w:cs="Arial"/>
          <w:b/>
          <w:bCs/>
          <w:sz w:val="20"/>
          <w:szCs w:val="20"/>
          <w:lang w:eastAsia="en-AU"/>
        </w:rPr>
        <w:t xml:space="preserve"> </w:t>
      </w:r>
      <w:r w:rsidR="007265C5" w:rsidRPr="007265C5">
        <w:rPr>
          <w:rFonts w:ascii="Arial" w:hAnsi="Arial" w:cs="Arial"/>
          <w:sz w:val="20"/>
          <w:szCs w:val="20"/>
          <w:lang w:eastAsia="en-AU"/>
        </w:rPr>
        <w:t>DES has</w:t>
      </w:r>
      <w:r w:rsidR="004017F6">
        <w:rPr>
          <w:rFonts w:ascii="Arial" w:hAnsi="Arial" w:cs="Arial"/>
          <w:sz w:val="20"/>
          <w:szCs w:val="20"/>
          <w:lang w:eastAsia="en-AU"/>
        </w:rPr>
        <w:t xml:space="preserve"> reviewed the </w:t>
      </w:r>
      <w:r w:rsidR="00A83C9B">
        <w:rPr>
          <w:rFonts w:ascii="Arial" w:hAnsi="Arial" w:cs="Arial"/>
          <w:sz w:val="20"/>
          <w:szCs w:val="20"/>
          <w:lang w:eastAsia="en-AU"/>
        </w:rPr>
        <w:t xml:space="preserve">sewage treatment model </w:t>
      </w:r>
      <w:r w:rsidR="004017F6">
        <w:rPr>
          <w:rFonts w:ascii="Arial" w:hAnsi="Arial" w:cs="Arial"/>
          <w:sz w:val="20"/>
          <w:szCs w:val="20"/>
          <w:lang w:eastAsia="en-AU"/>
        </w:rPr>
        <w:t xml:space="preserve">conditions </w:t>
      </w:r>
      <w:r w:rsidR="007265C5" w:rsidRPr="007265C5">
        <w:rPr>
          <w:rFonts w:ascii="Arial" w:hAnsi="Arial" w:cs="Arial"/>
          <w:sz w:val="20"/>
          <w:szCs w:val="20"/>
          <w:lang w:eastAsia="en-AU"/>
        </w:rPr>
        <w:t>to ensure they are consistent, enforceable, and contemporary</w:t>
      </w:r>
      <w:r w:rsidR="004017F6">
        <w:rPr>
          <w:rFonts w:ascii="Arial" w:hAnsi="Arial" w:cs="Arial"/>
          <w:sz w:val="20"/>
          <w:szCs w:val="20"/>
          <w:lang w:eastAsia="en-AU"/>
        </w:rPr>
        <w:t xml:space="preserve"> and </w:t>
      </w:r>
      <w:r w:rsidR="007265C5">
        <w:rPr>
          <w:rFonts w:ascii="Arial" w:hAnsi="Arial" w:cs="Arial"/>
          <w:sz w:val="20"/>
          <w:szCs w:val="20"/>
          <w:lang w:eastAsia="en-AU"/>
        </w:rPr>
        <w:t>is now seeking feedback on the proposed changes. Please provide your feedback using the table below.</w:t>
      </w:r>
    </w:p>
    <w:p w14:paraId="36B49685" w14:textId="2AC75558" w:rsidR="007265C5" w:rsidRDefault="00A83C9B" w:rsidP="00211487">
      <w:pPr>
        <w:pStyle w:val="Heading1"/>
        <w:numPr>
          <w:ilvl w:val="0"/>
          <w:numId w:val="0"/>
        </w:numPr>
        <w:ind w:left="432" w:hanging="432"/>
        <w:rPr>
          <w:lang w:eastAsia="en-AU"/>
        </w:rPr>
      </w:pPr>
      <w:r>
        <w:rPr>
          <w:lang w:eastAsia="en-AU"/>
        </w:rPr>
        <w:t xml:space="preserve">Sewage treatment </w:t>
      </w:r>
      <w:r w:rsidR="009023C6">
        <w:rPr>
          <w:lang w:eastAsia="en-AU"/>
        </w:rPr>
        <w:t xml:space="preserve">model </w:t>
      </w:r>
      <w:r w:rsidR="00A469D7">
        <w:rPr>
          <w:lang w:eastAsia="en-AU"/>
        </w:rPr>
        <w:t>conditions</w:t>
      </w:r>
    </w:p>
    <w:tbl>
      <w:tblPr>
        <w:tblStyle w:val="ListTable3-Accent4"/>
        <w:tblW w:w="14029" w:type="dxa"/>
        <w:tblBorders>
          <w:insideH w:val="single" w:sz="4" w:space="0" w:color="038387" w:themeColor="accent4"/>
          <w:insideV w:val="single" w:sz="4" w:space="0" w:color="038387" w:themeColor="accent4"/>
        </w:tblBorders>
        <w:tblLook w:val="04A0" w:firstRow="1" w:lastRow="0" w:firstColumn="1" w:lastColumn="0" w:noHBand="0" w:noVBand="1"/>
      </w:tblPr>
      <w:tblGrid>
        <w:gridCol w:w="1271"/>
        <w:gridCol w:w="8647"/>
        <w:gridCol w:w="4111"/>
      </w:tblGrid>
      <w:tr w:rsidR="009A3EC3" w14:paraId="48828DD7" w14:textId="533CC9DD" w:rsidTr="009A3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1" w:type="dxa"/>
            <w:vAlign w:val="center"/>
          </w:tcPr>
          <w:p w14:paraId="2B4E3F67" w14:textId="1E2F061F" w:rsidR="009A3EC3" w:rsidRPr="007265C5" w:rsidRDefault="009A3EC3" w:rsidP="004017F6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7265C5">
              <w:rPr>
                <w:rFonts w:ascii="Arial" w:hAnsi="Arial" w:cs="Arial"/>
                <w:sz w:val="20"/>
                <w:szCs w:val="20"/>
                <w:lang w:eastAsia="en-AU"/>
              </w:rPr>
              <w:t>Condition reference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br/>
              <w:t xml:space="preserve">(e.g., </w:t>
            </w:r>
            <w:r w:rsidR="00806F2A">
              <w:rPr>
                <w:rFonts w:ascii="Arial" w:hAnsi="Arial" w:cs="Arial"/>
                <w:sz w:val="20"/>
                <w:szCs w:val="20"/>
                <w:lang w:eastAsia="en-AU"/>
              </w:rPr>
              <w:t>L</w:t>
            </w:r>
            <w:r w:rsidR="00EC6E37">
              <w:rPr>
                <w:rFonts w:ascii="Arial" w:hAnsi="Arial" w:cs="Arial"/>
                <w:sz w:val="20"/>
                <w:szCs w:val="20"/>
                <w:lang w:eastAsia="en-AU"/>
              </w:rPr>
              <w:t>1.0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8647" w:type="dxa"/>
            <w:vAlign w:val="center"/>
          </w:tcPr>
          <w:p w14:paraId="73E32775" w14:textId="03E86C14" w:rsidR="009A3EC3" w:rsidRPr="007265C5" w:rsidRDefault="009A3EC3" w:rsidP="001A09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7265C5">
              <w:rPr>
                <w:rFonts w:ascii="Arial" w:hAnsi="Arial" w:cs="Arial"/>
                <w:sz w:val="20"/>
                <w:szCs w:val="20"/>
                <w:lang w:eastAsia="en-AU"/>
              </w:rPr>
              <w:t>Feedback</w:t>
            </w:r>
          </w:p>
        </w:tc>
        <w:tc>
          <w:tcPr>
            <w:tcW w:w="4111" w:type="dxa"/>
            <w:vAlign w:val="center"/>
          </w:tcPr>
          <w:p w14:paraId="5E191207" w14:textId="1DF2CA48" w:rsidR="009A3EC3" w:rsidRPr="007265C5" w:rsidRDefault="009A3EC3" w:rsidP="009A3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Suggestion</w:t>
            </w:r>
          </w:p>
        </w:tc>
      </w:tr>
      <w:tr w:rsidR="009A3EC3" w14:paraId="1B8F6B1A" w14:textId="6BF695CC" w:rsidTr="009A3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F68323A" w14:textId="77777777" w:rsidR="009A3EC3" w:rsidRPr="001A0934" w:rsidRDefault="009A3EC3" w:rsidP="001A0934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647" w:type="dxa"/>
          </w:tcPr>
          <w:p w14:paraId="5B5BD9ED" w14:textId="77777777" w:rsidR="009A3EC3" w:rsidRPr="001A0934" w:rsidRDefault="009A3EC3" w:rsidP="001A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111" w:type="dxa"/>
          </w:tcPr>
          <w:p w14:paraId="6DDDA4C6" w14:textId="77777777" w:rsidR="009A3EC3" w:rsidRPr="001A0934" w:rsidRDefault="009A3EC3" w:rsidP="001A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9A3EC3" w14:paraId="72C8A98A" w14:textId="28FCBEAA" w:rsidTr="009A3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F17ABFD" w14:textId="77777777" w:rsidR="009A3EC3" w:rsidRPr="001A0934" w:rsidRDefault="009A3EC3" w:rsidP="001A0934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647" w:type="dxa"/>
          </w:tcPr>
          <w:p w14:paraId="6A2DB9B0" w14:textId="77777777" w:rsidR="009A3EC3" w:rsidRPr="001A0934" w:rsidRDefault="009A3EC3" w:rsidP="001A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111" w:type="dxa"/>
          </w:tcPr>
          <w:p w14:paraId="032B4765" w14:textId="77777777" w:rsidR="009A3EC3" w:rsidRPr="001A0934" w:rsidRDefault="009A3EC3" w:rsidP="001A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9A3EC3" w14:paraId="54615AF6" w14:textId="27B07952" w:rsidTr="009A3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9719273" w14:textId="77777777" w:rsidR="009A3EC3" w:rsidRPr="001A0934" w:rsidRDefault="009A3EC3" w:rsidP="001A0934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647" w:type="dxa"/>
          </w:tcPr>
          <w:p w14:paraId="350C04DE" w14:textId="77777777" w:rsidR="009A3EC3" w:rsidRPr="001A0934" w:rsidRDefault="009A3EC3" w:rsidP="001A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111" w:type="dxa"/>
          </w:tcPr>
          <w:p w14:paraId="382B0D3D" w14:textId="77777777" w:rsidR="009A3EC3" w:rsidRPr="001A0934" w:rsidRDefault="009A3EC3" w:rsidP="001A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9A3EC3" w14:paraId="06956F1B" w14:textId="7DA5DFEC" w:rsidTr="009A3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4D88788" w14:textId="77777777" w:rsidR="009A3EC3" w:rsidRPr="001A0934" w:rsidRDefault="009A3EC3" w:rsidP="001A0934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647" w:type="dxa"/>
          </w:tcPr>
          <w:p w14:paraId="61D461D1" w14:textId="77777777" w:rsidR="009A3EC3" w:rsidRPr="001A0934" w:rsidRDefault="009A3EC3" w:rsidP="001A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111" w:type="dxa"/>
          </w:tcPr>
          <w:p w14:paraId="5F8C510D" w14:textId="77777777" w:rsidR="009A3EC3" w:rsidRPr="001A0934" w:rsidRDefault="009A3EC3" w:rsidP="001A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9A3EC3" w14:paraId="4364F877" w14:textId="388A9F31" w:rsidTr="009A3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3304D3D" w14:textId="77777777" w:rsidR="009A3EC3" w:rsidRPr="001A0934" w:rsidRDefault="009A3EC3" w:rsidP="001A0934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647" w:type="dxa"/>
          </w:tcPr>
          <w:p w14:paraId="7F0FF546" w14:textId="77777777" w:rsidR="009A3EC3" w:rsidRPr="001A0934" w:rsidRDefault="009A3EC3" w:rsidP="001A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111" w:type="dxa"/>
          </w:tcPr>
          <w:p w14:paraId="3909F89D" w14:textId="77777777" w:rsidR="009A3EC3" w:rsidRPr="001A0934" w:rsidRDefault="009A3EC3" w:rsidP="001A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9A3EC3" w14:paraId="22E23DAB" w14:textId="3C77BD8D" w:rsidTr="009A3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7D5BB10" w14:textId="77777777" w:rsidR="009A3EC3" w:rsidRPr="001A0934" w:rsidRDefault="009A3EC3" w:rsidP="001A0934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647" w:type="dxa"/>
          </w:tcPr>
          <w:p w14:paraId="3D762A15" w14:textId="77777777" w:rsidR="009A3EC3" w:rsidRPr="001A0934" w:rsidRDefault="009A3EC3" w:rsidP="001A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111" w:type="dxa"/>
          </w:tcPr>
          <w:p w14:paraId="58AF9B25" w14:textId="77777777" w:rsidR="009A3EC3" w:rsidRPr="001A0934" w:rsidRDefault="009A3EC3" w:rsidP="001A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9A3EC3" w14:paraId="7E938B37" w14:textId="3A7EA7C9" w:rsidTr="009A3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F167D22" w14:textId="77777777" w:rsidR="009A3EC3" w:rsidRPr="001A0934" w:rsidRDefault="009A3EC3" w:rsidP="001A0934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647" w:type="dxa"/>
          </w:tcPr>
          <w:p w14:paraId="0CCB55CD" w14:textId="77777777" w:rsidR="009A3EC3" w:rsidRPr="001A0934" w:rsidRDefault="009A3EC3" w:rsidP="001A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111" w:type="dxa"/>
          </w:tcPr>
          <w:p w14:paraId="27F792DA" w14:textId="77777777" w:rsidR="009A3EC3" w:rsidRPr="001A0934" w:rsidRDefault="009A3EC3" w:rsidP="001A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9A3EC3" w14:paraId="18B44BF4" w14:textId="07B030DF" w:rsidTr="009A3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5FB4EDF" w14:textId="77777777" w:rsidR="009A3EC3" w:rsidRPr="001A0934" w:rsidRDefault="009A3EC3" w:rsidP="001A0934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647" w:type="dxa"/>
          </w:tcPr>
          <w:p w14:paraId="750DB66C" w14:textId="77777777" w:rsidR="009A3EC3" w:rsidRPr="001A0934" w:rsidRDefault="009A3EC3" w:rsidP="001A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111" w:type="dxa"/>
          </w:tcPr>
          <w:p w14:paraId="0D4FA08C" w14:textId="77777777" w:rsidR="009A3EC3" w:rsidRPr="001A0934" w:rsidRDefault="009A3EC3" w:rsidP="001A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9A3EC3" w14:paraId="4EEE13F5" w14:textId="27EB2CE9" w:rsidTr="009A3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E502F1D" w14:textId="77777777" w:rsidR="009A3EC3" w:rsidRPr="001A0934" w:rsidRDefault="009A3EC3" w:rsidP="001A0934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647" w:type="dxa"/>
          </w:tcPr>
          <w:p w14:paraId="752C40E0" w14:textId="77777777" w:rsidR="009A3EC3" w:rsidRPr="001A0934" w:rsidRDefault="009A3EC3" w:rsidP="001A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111" w:type="dxa"/>
          </w:tcPr>
          <w:p w14:paraId="0426ADAE" w14:textId="77777777" w:rsidR="009A3EC3" w:rsidRPr="001A0934" w:rsidRDefault="009A3EC3" w:rsidP="001A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9A3EC3" w14:paraId="7ADE3B60" w14:textId="6BB13B20" w:rsidTr="009A3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831EA1B" w14:textId="77777777" w:rsidR="009A3EC3" w:rsidRPr="001A0934" w:rsidRDefault="009A3EC3" w:rsidP="001A0934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647" w:type="dxa"/>
          </w:tcPr>
          <w:p w14:paraId="2DEF0BC4" w14:textId="77777777" w:rsidR="009A3EC3" w:rsidRPr="001A0934" w:rsidRDefault="009A3EC3" w:rsidP="001A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111" w:type="dxa"/>
          </w:tcPr>
          <w:p w14:paraId="09362E51" w14:textId="77777777" w:rsidR="009A3EC3" w:rsidRPr="001A0934" w:rsidRDefault="009A3EC3" w:rsidP="001A09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9A3EC3" w14:paraId="008C2696" w14:textId="2825B008" w:rsidTr="009A3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95AFEB3" w14:textId="77777777" w:rsidR="009A3EC3" w:rsidRPr="001A0934" w:rsidRDefault="009A3EC3" w:rsidP="001A0934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647" w:type="dxa"/>
          </w:tcPr>
          <w:p w14:paraId="12EA0D52" w14:textId="77777777" w:rsidR="009A3EC3" w:rsidRPr="001A0934" w:rsidRDefault="009A3EC3" w:rsidP="001A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111" w:type="dxa"/>
          </w:tcPr>
          <w:p w14:paraId="48DEE2E5" w14:textId="77777777" w:rsidR="009A3EC3" w:rsidRPr="001A0934" w:rsidRDefault="009A3EC3" w:rsidP="001A0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</w:tbl>
    <w:p w14:paraId="114D8ADB" w14:textId="0FA0F2D6" w:rsidR="007265C5" w:rsidRDefault="007265C5" w:rsidP="007265C5">
      <w:pPr>
        <w:rPr>
          <w:lang w:eastAsia="en-AU"/>
        </w:rPr>
      </w:pPr>
    </w:p>
    <w:sectPr w:rsidR="007265C5" w:rsidSect="00086F98">
      <w:headerReference w:type="default" r:id="rId10"/>
      <w:footerReference w:type="default" r:id="rId11"/>
      <w:headerReference w:type="first" r:id="rId12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A877" w14:textId="77777777" w:rsidR="00D746D8" w:rsidRDefault="00D746D8" w:rsidP="007265C5">
      <w:pPr>
        <w:spacing w:after="0" w:line="240" w:lineRule="auto"/>
      </w:pPr>
      <w:r>
        <w:separator/>
      </w:r>
    </w:p>
  </w:endnote>
  <w:endnote w:type="continuationSeparator" w:id="0">
    <w:p w14:paraId="522449D1" w14:textId="77777777" w:rsidR="00D746D8" w:rsidRDefault="00D746D8" w:rsidP="0072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754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4B0DF0" w14:textId="4DBDA712" w:rsidR="00086F98" w:rsidRDefault="00086F98" w:rsidP="00086F98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CE7C87" w14:textId="77777777" w:rsidR="00FD5B5A" w:rsidRDefault="00FD5B5A" w:rsidP="00086F98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EAC1" w14:textId="77777777" w:rsidR="00D746D8" w:rsidRDefault="00D746D8" w:rsidP="007265C5">
      <w:pPr>
        <w:spacing w:after="0" w:line="240" w:lineRule="auto"/>
      </w:pPr>
      <w:r>
        <w:separator/>
      </w:r>
    </w:p>
  </w:footnote>
  <w:footnote w:type="continuationSeparator" w:id="0">
    <w:p w14:paraId="22E307A0" w14:textId="77777777" w:rsidR="00D746D8" w:rsidRDefault="00D746D8" w:rsidP="00726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6615" w14:textId="27E0479A" w:rsidR="007265C5" w:rsidRDefault="00086F98" w:rsidP="00086F98">
    <w:pPr>
      <w:pStyle w:val="Header"/>
      <w:jc w:val="center"/>
    </w:pPr>
    <w:r>
      <w:t>Petroleum model conditions – 2021 review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10B" w14:textId="20D20168" w:rsidR="00FD5B5A" w:rsidRDefault="00086F9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38CAC8D" wp14:editId="6745D129">
          <wp:simplePos x="0" y="0"/>
          <wp:positionH relativeFrom="column">
            <wp:posOffset>-914400</wp:posOffset>
          </wp:positionH>
          <wp:positionV relativeFrom="paragraph">
            <wp:posOffset>-438785</wp:posOffset>
          </wp:positionV>
          <wp:extent cx="10677525" cy="7548594"/>
          <wp:effectExtent l="0" t="0" r="0" b="0"/>
          <wp:wrapNone/>
          <wp:docPr id="3" name="Picture 3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525" cy="7548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21213"/>
    <w:multiLevelType w:val="multilevel"/>
    <w:tmpl w:val="B238B27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381416F"/>
    <w:multiLevelType w:val="multilevel"/>
    <w:tmpl w:val="DEB8F7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C5"/>
    <w:rsid w:val="00086F98"/>
    <w:rsid w:val="000911BC"/>
    <w:rsid w:val="00092D32"/>
    <w:rsid w:val="000B3708"/>
    <w:rsid w:val="000C5779"/>
    <w:rsid w:val="000D0A29"/>
    <w:rsid w:val="000D103A"/>
    <w:rsid w:val="00180DC3"/>
    <w:rsid w:val="001A0934"/>
    <w:rsid w:val="001D0808"/>
    <w:rsid w:val="00211487"/>
    <w:rsid w:val="0027514C"/>
    <w:rsid w:val="0027669D"/>
    <w:rsid w:val="002B2981"/>
    <w:rsid w:val="002B5CBF"/>
    <w:rsid w:val="002C5E29"/>
    <w:rsid w:val="002D5EA4"/>
    <w:rsid w:val="002E665A"/>
    <w:rsid w:val="00347864"/>
    <w:rsid w:val="00365C3A"/>
    <w:rsid w:val="00396B21"/>
    <w:rsid w:val="003B4AF7"/>
    <w:rsid w:val="004017F6"/>
    <w:rsid w:val="00425CF7"/>
    <w:rsid w:val="0045145D"/>
    <w:rsid w:val="0045638B"/>
    <w:rsid w:val="004723CD"/>
    <w:rsid w:val="004B22A7"/>
    <w:rsid w:val="00593293"/>
    <w:rsid w:val="00595EB0"/>
    <w:rsid w:val="005A0F41"/>
    <w:rsid w:val="005A7A19"/>
    <w:rsid w:val="005C5599"/>
    <w:rsid w:val="006447CF"/>
    <w:rsid w:val="00656179"/>
    <w:rsid w:val="00693C26"/>
    <w:rsid w:val="006E64EB"/>
    <w:rsid w:val="007265C5"/>
    <w:rsid w:val="0075293E"/>
    <w:rsid w:val="00765BF7"/>
    <w:rsid w:val="007C0C6F"/>
    <w:rsid w:val="007F651A"/>
    <w:rsid w:val="00806F2A"/>
    <w:rsid w:val="00850B55"/>
    <w:rsid w:val="00854C0D"/>
    <w:rsid w:val="00887998"/>
    <w:rsid w:val="0089403D"/>
    <w:rsid w:val="008E39EC"/>
    <w:rsid w:val="009023C6"/>
    <w:rsid w:val="00912C0E"/>
    <w:rsid w:val="00937477"/>
    <w:rsid w:val="009705AB"/>
    <w:rsid w:val="009828FC"/>
    <w:rsid w:val="009907C2"/>
    <w:rsid w:val="009A3EC3"/>
    <w:rsid w:val="009C186B"/>
    <w:rsid w:val="009C61AD"/>
    <w:rsid w:val="009E153A"/>
    <w:rsid w:val="00A469D7"/>
    <w:rsid w:val="00A83C9B"/>
    <w:rsid w:val="00A92218"/>
    <w:rsid w:val="00AC22F3"/>
    <w:rsid w:val="00AC5C09"/>
    <w:rsid w:val="00AE1BF0"/>
    <w:rsid w:val="00B55D7A"/>
    <w:rsid w:val="00B86612"/>
    <w:rsid w:val="00BA6A66"/>
    <w:rsid w:val="00BF0AF3"/>
    <w:rsid w:val="00C10692"/>
    <w:rsid w:val="00C306FC"/>
    <w:rsid w:val="00C6543C"/>
    <w:rsid w:val="00C87207"/>
    <w:rsid w:val="00CA68F0"/>
    <w:rsid w:val="00CF40B7"/>
    <w:rsid w:val="00D50FDD"/>
    <w:rsid w:val="00D746D8"/>
    <w:rsid w:val="00DD1639"/>
    <w:rsid w:val="00E216F3"/>
    <w:rsid w:val="00EC6E37"/>
    <w:rsid w:val="00EE1331"/>
    <w:rsid w:val="00F238A8"/>
    <w:rsid w:val="00F81A1F"/>
    <w:rsid w:val="00FB0CE5"/>
    <w:rsid w:val="00FC79C8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FB0A5"/>
  <w15:chartTrackingRefBased/>
  <w15:docId w15:val="{4A8328A5-75EE-4199-9A95-94E88F57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55D7A"/>
    <w:pPr>
      <w:keepNext/>
      <w:widowControl w:val="0"/>
      <w:numPr>
        <w:numId w:val="6"/>
      </w:numPr>
      <w:spacing w:before="240" w:after="120" w:line="280" w:lineRule="exact"/>
      <w:outlineLvl w:val="0"/>
    </w:pPr>
    <w:rPr>
      <w:rFonts w:ascii="Arial" w:eastAsia="Times New Roman" w:hAnsi="Arial" w:cs="Arial"/>
      <w:b/>
      <w:bCs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B55D7A"/>
    <w:pPr>
      <w:keepNext/>
      <w:numPr>
        <w:ilvl w:val="1"/>
        <w:numId w:val="6"/>
      </w:numPr>
      <w:spacing w:after="120" w:line="280" w:lineRule="exact"/>
      <w:outlineLvl w:val="1"/>
    </w:pPr>
    <w:rPr>
      <w:rFonts w:ascii="Arial" w:eastAsia="Times New Roman" w:hAnsi="Arial" w:cs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B55D7A"/>
    <w:pPr>
      <w:keepNext/>
      <w:numPr>
        <w:ilvl w:val="2"/>
        <w:numId w:val="6"/>
      </w:numPr>
      <w:spacing w:before="120" w:after="120" w:line="280" w:lineRule="exact"/>
      <w:outlineLvl w:val="2"/>
    </w:pPr>
    <w:rPr>
      <w:rFonts w:ascii="Arial" w:eastAsia="Times New Roman" w:hAnsi="Arial" w:cs="Times New Roman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B55D7A"/>
    <w:pPr>
      <w:keepNext/>
      <w:numPr>
        <w:ilvl w:val="3"/>
        <w:numId w:val="6"/>
      </w:numPr>
      <w:spacing w:before="120" w:after="120" w:line="280" w:lineRule="exact"/>
      <w:outlineLvl w:val="3"/>
    </w:pPr>
    <w:rPr>
      <w:rFonts w:ascii="Arial" w:eastAsia="Times New Roman" w:hAnsi="Arial" w:cs="Times New Roman"/>
      <w:b/>
      <w:i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5D7A"/>
    <w:rPr>
      <w:rFonts w:ascii="Arial" w:eastAsia="Times New Roman" w:hAnsi="Arial" w:cs="Arial"/>
      <w:b/>
      <w:bCs/>
      <w:sz w:val="24"/>
      <w:szCs w:val="32"/>
    </w:rPr>
  </w:style>
  <w:style w:type="paragraph" w:customStyle="1" w:styleId="Heading1num">
    <w:name w:val="Heading 1 num"/>
    <w:basedOn w:val="Heading1"/>
    <w:next w:val="Normal"/>
    <w:rsid w:val="00B55D7A"/>
  </w:style>
  <w:style w:type="character" w:customStyle="1" w:styleId="Heading2Char">
    <w:name w:val="Heading 2 Char"/>
    <w:basedOn w:val="DefaultParagraphFont"/>
    <w:link w:val="Heading2"/>
    <w:rsid w:val="00B55D7A"/>
    <w:rPr>
      <w:rFonts w:ascii="Arial" w:eastAsia="Times New Roman" w:hAnsi="Arial" w:cs="Times New Roman"/>
      <w:b/>
      <w:bCs/>
      <w:iCs/>
      <w:szCs w:val="28"/>
    </w:rPr>
  </w:style>
  <w:style w:type="paragraph" w:customStyle="1" w:styleId="Heading2num">
    <w:name w:val="Heading 2 num"/>
    <w:basedOn w:val="Heading2"/>
    <w:next w:val="Normal"/>
    <w:rsid w:val="00B55D7A"/>
    <w:pPr>
      <w:spacing w:before="240"/>
    </w:pPr>
  </w:style>
  <w:style w:type="character" w:customStyle="1" w:styleId="Heading3Char">
    <w:name w:val="Heading 3 Char"/>
    <w:basedOn w:val="DefaultParagraphFont"/>
    <w:link w:val="Heading3"/>
    <w:rsid w:val="00B55D7A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B55D7A"/>
    <w:rPr>
      <w:rFonts w:ascii="Arial" w:eastAsia="Times New Roman" w:hAnsi="Arial" w:cs="Times New Roman"/>
      <w:b/>
      <w:i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726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C5"/>
  </w:style>
  <w:style w:type="paragraph" w:styleId="Footer">
    <w:name w:val="footer"/>
    <w:basedOn w:val="Normal"/>
    <w:link w:val="FooterChar"/>
    <w:uiPriority w:val="99"/>
    <w:unhideWhenUsed/>
    <w:rsid w:val="00726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C5"/>
  </w:style>
  <w:style w:type="paragraph" w:styleId="Title">
    <w:name w:val="Title"/>
    <w:basedOn w:val="Normal"/>
    <w:next w:val="Subtitle"/>
    <w:link w:val="TitleChar"/>
    <w:qFormat/>
    <w:rsid w:val="007265C5"/>
    <w:pPr>
      <w:widowControl w:val="0"/>
      <w:spacing w:before="360" w:after="120" w:line="240" w:lineRule="auto"/>
    </w:pPr>
    <w:rPr>
      <w:rFonts w:ascii="Arial" w:eastAsia="Times New Roman" w:hAnsi="Arial" w:cs="Arial"/>
      <w:b/>
      <w:bCs/>
      <w:color w:val="000000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7265C5"/>
    <w:rPr>
      <w:rFonts w:ascii="Arial" w:eastAsia="Times New Roman" w:hAnsi="Arial" w:cs="Arial"/>
      <w:b/>
      <w:bCs/>
      <w:color w:val="000000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5C5"/>
    <w:pPr>
      <w:numPr>
        <w:ilvl w:val="1"/>
      </w:numPr>
    </w:pPr>
    <w:rPr>
      <w:rFonts w:eastAsiaTheme="minorEastAsia"/>
      <w:color w:val="00CBD4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65C5"/>
    <w:rPr>
      <w:rFonts w:eastAsiaTheme="minorEastAsia"/>
      <w:color w:val="00CBD4" w:themeColor="text1" w:themeTint="A5"/>
      <w:spacing w:val="15"/>
    </w:rPr>
  </w:style>
  <w:style w:type="table" w:styleId="TableGrid">
    <w:name w:val="Table Grid"/>
    <w:basedOn w:val="TableNormal"/>
    <w:uiPriority w:val="39"/>
    <w:rsid w:val="0072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4">
    <w:name w:val="List Table 3 Accent 4"/>
    <w:basedOn w:val="TableNormal"/>
    <w:uiPriority w:val="48"/>
    <w:rsid w:val="007265C5"/>
    <w:pPr>
      <w:spacing w:after="0" w:line="240" w:lineRule="auto"/>
    </w:pPr>
    <w:tblPr>
      <w:tblStyleRowBandSize w:val="1"/>
      <w:tblStyleColBandSize w:val="1"/>
      <w:tblBorders>
        <w:top w:val="single" w:sz="4" w:space="0" w:color="038387" w:themeColor="accent4"/>
        <w:left w:val="single" w:sz="4" w:space="0" w:color="038387" w:themeColor="accent4"/>
        <w:bottom w:val="single" w:sz="4" w:space="0" w:color="038387" w:themeColor="accent4"/>
        <w:right w:val="single" w:sz="4" w:space="0" w:color="03838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8387" w:themeFill="accent4"/>
      </w:tcPr>
    </w:tblStylePr>
    <w:tblStylePr w:type="lastRow">
      <w:rPr>
        <w:b/>
        <w:bCs/>
      </w:rPr>
      <w:tblPr/>
      <w:tcPr>
        <w:tcBorders>
          <w:top w:val="double" w:sz="4" w:space="0" w:color="03838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8387" w:themeColor="accent4"/>
          <w:right w:val="single" w:sz="4" w:space="0" w:color="038387" w:themeColor="accent4"/>
        </w:tcBorders>
      </w:tcPr>
    </w:tblStylePr>
    <w:tblStylePr w:type="band1Horz">
      <w:tblPr/>
      <w:tcPr>
        <w:tcBorders>
          <w:top w:val="single" w:sz="4" w:space="0" w:color="038387" w:themeColor="accent4"/>
          <w:bottom w:val="single" w:sz="4" w:space="0" w:color="03838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8387" w:themeColor="accent4"/>
          <w:left w:val="nil"/>
        </w:tcBorders>
      </w:tcPr>
    </w:tblStylePr>
    <w:tblStylePr w:type="swCell">
      <w:tblPr/>
      <w:tcPr>
        <w:tcBorders>
          <w:top w:val="double" w:sz="4" w:space="0" w:color="038387" w:themeColor="accent4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50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B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S Corporate">
      <a:dk1>
        <a:srgbClr val="003032"/>
      </a:dk1>
      <a:lt1>
        <a:sysClr val="window" lastClr="FFFFFF"/>
      </a:lt1>
      <a:dk2>
        <a:srgbClr val="004B64"/>
      </a:dk2>
      <a:lt2>
        <a:srgbClr val="2BB892"/>
      </a:lt2>
      <a:accent1>
        <a:srgbClr val="004B64"/>
      </a:accent1>
      <a:accent2>
        <a:srgbClr val="2BB892"/>
      </a:accent2>
      <a:accent3>
        <a:srgbClr val="B80B4D"/>
      </a:accent3>
      <a:accent4>
        <a:srgbClr val="038387"/>
      </a:accent4>
      <a:accent5>
        <a:srgbClr val="C7E0F4"/>
      </a:accent5>
      <a:accent6>
        <a:srgbClr val="7030A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90a7bc-20ed-4a03-9944-81443c429c7c">
      <UserInfo>
        <DisplayName>Kerynne Birch</DisplayName>
        <AccountId>86</AccountId>
        <AccountType/>
      </UserInfo>
      <UserInfo>
        <DisplayName>Rachel Burgess-Dean</DisplayName>
        <AccountId>76</AccountId>
        <AccountType/>
      </UserInfo>
      <UserInfo>
        <DisplayName>Simone Ventura</DisplayName>
        <AccountId>91</AccountId>
        <AccountType/>
      </UserInfo>
      <UserInfo>
        <DisplayName>Dean Raihman</DisplayName>
        <AccountId>46</AccountId>
        <AccountType/>
      </UserInfo>
      <UserInfo>
        <DisplayName>Kalysha Skewes</DisplayName>
        <AccountId>198</AccountId>
        <AccountType/>
      </UserInfo>
      <UserInfo>
        <DisplayName>Tristan Roberts</DisplayName>
        <AccountId>97</AccountId>
        <AccountType/>
      </UserInfo>
      <UserInfo>
        <DisplayName>Daniel Spelchan</DisplayName>
        <AccountId>77</AccountId>
        <AccountType/>
      </UserInfo>
      <UserInfo>
        <DisplayName>Claire Andersen</DisplayName>
        <AccountId>126</AccountId>
        <AccountType/>
      </UserInfo>
      <UserInfo>
        <DisplayName>Emma Arnett</DisplayName>
        <AccountId>249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EB3536643874C9B5C0AADC971A94A" ma:contentTypeVersion="11" ma:contentTypeDescription="Create a new document." ma:contentTypeScope="" ma:versionID="5c4a765db93cbd96556627751740bf7f">
  <xsd:schema xmlns:xsd="http://www.w3.org/2001/XMLSchema" xmlns:xs="http://www.w3.org/2001/XMLSchema" xmlns:p="http://schemas.microsoft.com/office/2006/metadata/properties" xmlns:ns2="acdbf869-547f-4091-9a41-87616d88ce53" xmlns:ns3="5d90a7bc-20ed-4a03-9944-81443c429c7c" targetNamespace="http://schemas.microsoft.com/office/2006/metadata/properties" ma:root="true" ma:fieldsID="2f5d52d96a04c3fbf2fac117d9821cad" ns2:_="" ns3:_="">
    <xsd:import namespace="acdbf869-547f-4091-9a41-87616d88ce53"/>
    <xsd:import namespace="5d90a7bc-20ed-4a03-9944-81443c429c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bf869-547f-4091-9a41-87616d88c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0a7bc-20ed-4a03-9944-81443c429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3DA058-8A8E-4003-9C84-98F15BB691FC}">
  <ds:schemaRefs>
    <ds:schemaRef ds:uri="http://schemas.microsoft.com/office/2006/metadata/properties"/>
    <ds:schemaRef ds:uri="http://schemas.microsoft.com/office/infopath/2007/PartnerControls"/>
    <ds:schemaRef ds:uri="5d90a7bc-20ed-4a03-9944-81443c429c7c"/>
  </ds:schemaRefs>
</ds:datastoreItem>
</file>

<file path=customXml/itemProps2.xml><?xml version="1.0" encoding="utf-8"?>
<ds:datastoreItem xmlns:ds="http://schemas.openxmlformats.org/officeDocument/2006/customXml" ds:itemID="{AF713086-7646-4751-A6B0-1C439FF4C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bf869-547f-4091-9a41-87616d88ce53"/>
    <ds:schemaRef ds:uri="5d90a7bc-20ed-4a03-9944-81443c429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6A7048-0F7A-4A13-BE8F-AC8A052AA1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Hoyles</dc:creator>
  <cp:keywords/>
  <dc:description/>
  <cp:lastModifiedBy>Hayden Woodall</cp:lastModifiedBy>
  <cp:revision>8</cp:revision>
  <dcterms:created xsi:type="dcterms:W3CDTF">2022-01-13T00:07:00Z</dcterms:created>
  <dcterms:modified xsi:type="dcterms:W3CDTF">2022-01-18T05:55:00Z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  <property fmtid="{D5CDD505-2E9C-101B-9397-08002B2CF9AE}" pid="3" name="ContentTypeId">
    <vt:lpwstr>0x010100BE2EB3536643874C9B5C0AADC971A94A</vt:lpwstr>
  </property>
</Properties>
</file>